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2.xml" ContentType="application/xml"/>
  <Override PartName="/customXml/itemProps1.xml" ContentType="application/vnd.openxmlformats-officedocument.customXmlPropertie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word/_rels/document.xml.rels" ContentType="application/vnd.openxmlformats-package.relationship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tabs>
          <w:tab w:val="clear" w:pos="708"/>
          <w:tab w:val="left" w:pos="3148" w:leader="none"/>
          <w:tab w:val="center" w:pos="4818" w:leader="none"/>
          <w:tab w:val="left" w:pos="6926" w:leader="none"/>
        </w:tabs>
        <w:spacing w:lineRule="auto" w:line="240"/>
        <w:ind w:firstLine="7513"/>
        <w:jc w:val="center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785"/>
        <w:gridCol w:w="4785"/>
      </w:tblGrid>
      <w:tr>
        <w:trPr/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4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</w:p>
        </w:tc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Приложение № 8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 Договору подряда 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от «___» ________20__ г. № ___</w:t>
            </w:r>
          </w:p>
          <w:p>
            <w:pPr>
              <w:pStyle w:val="Normal"/>
              <w:widowControl w:val="false"/>
              <w:snapToGrid w:val="false"/>
              <w:spacing w:lineRule="auto" w:line="24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</w:p>
        </w:tc>
      </w:tr>
    </w:tbl>
    <w:p>
      <w:pPr>
        <w:pStyle w:val="Normal"/>
        <w:shd w:val="clear" w:color="auto" w:fill="FFFFFF"/>
        <w:spacing w:lineRule="auto" w:line="240"/>
        <w:jc w:val="center"/>
        <w:rPr>
          <w:b/>
          <w:bCs/>
          <w:szCs w:val="24"/>
        </w:rPr>
      </w:pPr>
      <w:r>
        <w:rPr>
          <w:b/>
          <w:bCs/>
          <w:szCs w:val="24"/>
        </w:rPr>
        <w:t>Акт сдачи-приемки проектных работ</w:t>
      </w:r>
    </w:p>
    <w:p>
      <w:pPr>
        <w:pStyle w:val="Normal"/>
        <w:shd w:val="clear" w:color="auto" w:fill="FFFFFF"/>
        <w:spacing w:lineRule="auto" w:line="240"/>
        <w:jc w:val="center"/>
        <w:rPr>
          <w:b/>
          <w:bCs/>
          <w:szCs w:val="24"/>
        </w:rPr>
      </w:pPr>
      <w:r>
        <w:rPr>
          <w:b/>
          <w:bCs/>
          <w:szCs w:val="24"/>
        </w:rPr>
        <w:t>(форма)</w:t>
      </w:r>
    </w:p>
    <w:p>
      <w:pPr>
        <w:pStyle w:val="Normal"/>
        <w:shd w:val="clear" w:color="auto" w:fill="FFFFFF"/>
        <w:spacing w:lineRule="auto" w:line="240"/>
        <w:jc w:val="center"/>
        <w:rPr>
          <w:b/>
          <w:bCs/>
          <w:szCs w:val="24"/>
        </w:rPr>
      </w:pPr>
      <w:r>
        <w:rPr>
          <w:b/>
          <w:bCs/>
          <w:szCs w:val="24"/>
        </w:rPr>
      </w:r>
    </w:p>
    <w:tbl>
      <w:tblPr>
        <w:tblW w:w="10070" w:type="dxa"/>
        <w:jc w:val="left"/>
        <w:tblInd w:w="-118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4a0" w:noVBand="1" w:noHBand="0" w:lastColumn="0" w:firstColumn="1" w:lastRow="0" w:firstRow="1"/>
      </w:tblPr>
      <w:tblGrid>
        <w:gridCol w:w="26"/>
        <w:gridCol w:w="10043"/>
      </w:tblGrid>
      <w:tr>
        <w:trPr/>
        <w:tc>
          <w:tcPr>
            <w:tcW w:w="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</w:p>
        </w:tc>
        <w:tc>
          <w:tcPr>
            <w:tcW w:w="100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fill="auto" w:val="clear"/>
            <w:tcMar>
              <w:left w:w="7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АКТ СДАЧИ-ПРЕМКИ ПРОЕКТНЫХ РАБОТ №  _________</w:t>
            </w:r>
          </w:p>
          <w:tbl>
            <w:tblPr>
              <w:tblW w:w="9735" w:type="dxa"/>
              <w:jc w:val="left"/>
              <w:tblInd w:w="0" w:type="dxa"/>
              <w:tblLayout w:type="fixed"/>
              <w:tblCellMar>
                <w:top w:w="15" w:type="dxa"/>
                <w:left w:w="15" w:type="dxa"/>
                <w:bottom w:w="0" w:type="dxa"/>
                <w:right w:w="15" w:type="dxa"/>
              </w:tblCellMar>
              <w:tblLook w:val="04a0" w:noVBand="1" w:noHBand="0" w:lastColumn="0" w:firstColumn="1" w:lastRow="0" w:firstRow="1"/>
            </w:tblPr>
            <w:tblGrid>
              <w:gridCol w:w="1216"/>
              <w:gridCol w:w="2591"/>
              <w:gridCol w:w="1"/>
              <w:gridCol w:w="1261"/>
              <w:gridCol w:w="220"/>
              <w:gridCol w:w="588"/>
              <w:gridCol w:w="1405"/>
              <w:gridCol w:w="8"/>
              <w:gridCol w:w="1338"/>
              <w:gridCol w:w="2"/>
              <w:gridCol w:w="1103"/>
            </w:tblGrid>
            <w:tr>
              <w:trPr>
                <w:trHeight w:val="255" w:hRule="atLeast"/>
              </w:trPr>
              <w:tc>
                <w:tcPr>
                  <w:tcW w:w="9733" w:type="dxa"/>
                  <w:gridSpan w:val="11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г.___________                                                                                       «_____» _________201_г.</w:t>
                  </w:r>
                </w:p>
                <w:tbl>
                  <w:tblPr>
                    <w:tblW w:w="9590" w:type="dxa"/>
                    <w:jc w:val="left"/>
                    <w:tblInd w:w="0" w:type="dxa"/>
                    <w:tblLayout w:type="fixed"/>
                    <w:tblCellMar>
                      <w:top w:w="15" w:type="dxa"/>
                      <w:left w:w="15" w:type="dxa"/>
                      <w:bottom w:w="0" w:type="dxa"/>
                      <w:right w:w="15" w:type="dxa"/>
                    </w:tblCellMar>
                    <w:tblLook w:val="04a0" w:noVBand="1" w:noHBand="0" w:lastColumn="0" w:firstColumn="1" w:lastRow="0" w:firstRow="1"/>
                  </w:tblPr>
                  <w:tblGrid>
                    <w:gridCol w:w="1356"/>
                    <w:gridCol w:w="8163"/>
                    <w:gridCol w:w="71"/>
                  </w:tblGrid>
                  <w:tr>
                    <w:trPr>
                      <w:trHeight w:val="255" w:hRule="atLeast"/>
                    </w:trPr>
                    <w:tc>
                      <w:tcPr>
                        <w:tcW w:w="1356" w:type="dxa"/>
                        <w:tcBorders/>
                        <w:shd w:fill="auto" w:val="clear"/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napToGrid w:val="false"/>
                          <w:spacing w:lineRule="auto" w:line="240"/>
                          <w:ind w:hanging="0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pStyle w:val="Normal"/>
                          <w:widowControl w:val="false"/>
                          <w:snapToGrid w:val="false"/>
                          <w:spacing w:lineRule="auto" w:line="240"/>
                          <w:ind w:hanging="0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Заказчик: </w:t>
                        </w:r>
                      </w:p>
                    </w:tc>
                    <w:tc>
                      <w:tcPr>
                        <w:tcW w:w="8163" w:type="dxa"/>
                        <w:tcBorders>
                          <w:bottom w:val="single" w:sz="4" w:space="0" w:color="000001"/>
                        </w:tcBorders>
                        <w:shd w:fill="auto" w:val="clear"/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napToGrid w:val="false"/>
                          <w:spacing w:lineRule="auto" w:line="240"/>
                          <w:ind w:hanging="0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71" w:type="dxa"/>
                        <w:tcBorders/>
                        <w:shd w:fill="auto" w:val="clear"/>
                        <w:tcMar>
                          <w:top w:w="0" w:type="dxa"/>
                          <w:left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false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rPr>
                      <w:trHeight w:val="255" w:hRule="atLeast"/>
                    </w:trPr>
                    <w:tc>
                      <w:tcPr>
                        <w:tcW w:w="1356" w:type="dxa"/>
                        <w:tcBorders/>
                        <w:shd w:fill="auto" w:val="clear"/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napToGrid w:val="false"/>
                          <w:spacing w:lineRule="auto" w:line="240"/>
                          <w:ind w:hanging="0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8234" w:type="dxa"/>
                        <w:gridSpan w:val="2"/>
                        <w:tcBorders>
                          <w:top w:val="single" w:sz="4" w:space="0" w:color="000001"/>
                        </w:tcBorders>
                        <w:shd w:fill="auto" w:val="clear"/>
                      </w:tcPr>
                      <w:p>
                        <w:pPr>
                          <w:pStyle w:val="Normal"/>
                          <w:widowControl w:val="false"/>
                          <w:snapToGrid w:val="false"/>
                          <w:spacing w:lineRule="auto" w:line="240"/>
                          <w:ind w:hang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>(наименование организации, адрес, телефон, факс</w:t>
                        </w:r>
                        <w:r>
                          <w:rPr>
                            <w:sz w:val="22"/>
                            <w:szCs w:val="22"/>
                          </w:rPr>
                          <w:t>, ИНН, КПП, ОГРН</w:t>
                        </w: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>
                    <w:trPr>
                      <w:trHeight w:val="255" w:hRule="atLeast"/>
                    </w:trPr>
                    <w:tc>
                      <w:tcPr>
                        <w:tcW w:w="1356" w:type="dxa"/>
                        <w:tcBorders/>
                        <w:shd w:fill="auto" w:val="clear"/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napToGrid w:val="false"/>
                          <w:spacing w:lineRule="auto" w:line="240"/>
                          <w:ind w:hanging="0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Подрядчик: </w:t>
                        </w:r>
                      </w:p>
                    </w:tc>
                    <w:tc>
                      <w:tcPr>
                        <w:tcW w:w="8234" w:type="dxa"/>
                        <w:gridSpan w:val="2"/>
                        <w:tcBorders>
                          <w:top w:val="single" w:sz="4" w:space="0" w:color="000001"/>
                          <w:bottom w:val="single" w:sz="4" w:space="0" w:color="000001"/>
                        </w:tcBorders>
                        <w:shd w:fill="auto" w:val="clear"/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napToGrid w:val="false"/>
                          <w:spacing w:lineRule="auto" w:line="240"/>
                          <w:ind w:hanging="0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rPr>
                      <w:trHeight w:val="255" w:hRule="atLeast"/>
                    </w:trPr>
                    <w:tc>
                      <w:tcPr>
                        <w:tcW w:w="1356" w:type="dxa"/>
                        <w:tcBorders/>
                        <w:shd w:fill="auto" w:val="clear"/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napToGrid w:val="false"/>
                          <w:spacing w:lineRule="auto" w:line="240"/>
                          <w:ind w:hanging="0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8234" w:type="dxa"/>
                        <w:gridSpan w:val="2"/>
                        <w:tcBorders/>
                        <w:shd w:fill="auto" w:val="clear"/>
                      </w:tcPr>
                      <w:p>
                        <w:pPr>
                          <w:pStyle w:val="Normal"/>
                          <w:widowControl w:val="false"/>
                          <w:snapToGrid w:val="false"/>
                          <w:spacing w:lineRule="auto" w:line="240"/>
                          <w:ind w:hang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>(наименование организации, адрес, телефон, факс</w:t>
                        </w:r>
                        <w:r>
                          <w:rPr>
                            <w:sz w:val="22"/>
                            <w:szCs w:val="22"/>
                          </w:rPr>
                          <w:t>, ИНН, КПП, ОГРН</w:t>
                        </w: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</w:tbl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составили настоящий акт о нижеследующем:</w:t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733" w:type="dxa"/>
                  <w:gridSpan w:val="11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Сметная (договорная) стоимость по договору № _____  от  _________ 200__ г.  -  ___________ руб.</w:t>
                  </w:r>
                </w:p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i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5289" w:type="dxa"/>
                  <w:gridSpan w:val="5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444" w:type="dxa"/>
                  <w:gridSpan w:val="6"/>
                  <w:tcBorders/>
                  <w:shd w:fill="auto" w:val="clear"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right="180" w:firstLine="567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              </w:t>
                  </w:r>
                  <w:r>
                    <w:rPr>
                      <w:sz w:val="20"/>
                      <w:szCs w:val="20"/>
                    </w:rPr>
                    <w:t xml:space="preserve">Этап № ______ </w:t>
                  </w:r>
                </w:p>
              </w:tc>
            </w:tr>
            <w:tr>
              <w:trPr>
                <w:cantSplit w:val="true"/>
              </w:trPr>
              <w:tc>
                <w:tcPr>
                  <w:tcW w:w="1216" w:type="dxa"/>
                  <w:tcBorders/>
                  <w:shd w:fill="auto" w:val="clear"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0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7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№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п/п</w:t>
                  </w:r>
                </w:p>
              </w:tc>
              <w:tc>
                <w:tcPr>
                  <w:tcW w:w="2592" w:type="dxa"/>
                  <w:gridSpan w:val="2"/>
                  <w:vMerge w:val="restart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Наименование работ</w:t>
                  </w:r>
                </w:p>
              </w:tc>
              <w:tc>
                <w:tcPr>
                  <w:tcW w:w="5925" w:type="dxa"/>
                  <w:gridSpan w:val="8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Выполнено работ</w:t>
                  </w:r>
                </w:p>
              </w:tc>
            </w:tr>
            <w:tr>
              <w:trPr>
                <w:trHeight w:val="693" w:hRule="atLeast"/>
                <w:cantSplit w:val="true"/>
              </w:trPr>
              <w:tc>
                <w:tcPr>
                  <w:tcW w:w="1216" w:type="dxa"/>
                  <w:tcBorders/>
                  <w:shd w:fill="auto" w:val="clear"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0" w:type="dxa"/>
                  <w:vMerge w:val="continue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2592" w:type="dxa"/>
                  <w:gridSpan w:val="2"/>
                  <w:vMerge w:val="continue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1261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ед. </w:t>
                  </w:r>
                </w:p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изм.</w:t>
                  </w:r>
                </w:p>
              </w:tc>
              <w:tc>
                <w:tcPr>
                  <w:tcW w:w="808" w:type="dxa"/>
                  <w:gridSpan w:val="2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коли-чество</w:t>
                  </w:r>
                </w:p>
              </w:tc>
              <w:tc>
                <w:tcPr>
                  <w:tcW w:w="140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цена за </w:t>
                  </w:r>
                </w:p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ед., руб.</w:t>
                  </w:r>
                </w:p>
              </w:tc>
              <w:tc>
                <w:tcPr>
                  <w:tcW w:w="1346" w:type="dxa"/>
                  <w:gridSpan w:val="2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стоимость, </w:t>
                  </w:r>
                </w:p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руб.</w:t>
                  </w:r>
                </w:p>
              </w:tc>
              <w:tc>
                <w:tcPr>
                  <w:tcW w:w="1105" w:type="dxa"/>
                  <w:gridSpan w:val="2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 т. ч. НДС, руб.</w:t>
                  </w:r>
                </w:p>
              </w:tc>
            </w:tr>
            <w:tr>
              <w:trPr/>
              <w:tc>
                <w:tcPr>
                  <w:tcW w:w="1216" w:type="dxa"/>
                  <w:tcBorders/>
                  <w:shd w:fill="auto" w:val="clear"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0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7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592" w:type="dxa"/>
                  <w:gridSpan w:val="2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61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08" w:type="dxa"/>
                  <w:gridSpan w:val="2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0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46" w:type="dxa"/>
                  <w:gridSpan w:val="2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05" w:type="dxa"/>
                  <w:gridSpan w:val="2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</w:tr>
            <w:tr>
              <w:trPr/>
              <w:tc>
                <w:tcPr>
                  <w:tcW w:w="1216" w:type="dxa"/>
                  <w:tcBorders/>
                  <w:shd w:fill="auto" w:val="clear"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7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592" w:type="dxa"/>
                  <w:gridSpan w:val="2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261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808" w:type="dxa"/>
                  <w:gridSpan w:val="2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40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346" w:type="dxa"/>
                  <w:gridSpan w:val="2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105" w:type="dxa"/>
                  <w:gridSpan w:val="2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1216" w:type="dxa"/>
                  <w:tcBorders/>
                  <w:shd w:fill="auto" w:val="clear"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7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592" w:type="dxa"/>
                  <w:gridSpan w:val="2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261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808" w:type="dxa"/>
                  <w:gridSpan w:val="2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40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346" w:type="dxa"/>
                  <w:gridSpan w:val="2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105" w:type="dxa"/>
                  <w:gridSpan w:val="2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1216" w:type="dxa"/>
                  <w:tcBorders/>
                  <w:shd w:fill="auto" w:val="clear"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7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592" w:type="dxa"/>
                  <w:gridSpan w:val="2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261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808" w:type="dxa"/>
                  <w:gridSpan w:val="2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40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346" w:type="dxa"/>
                  <w:gridSpan w:val="2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105" w:type="dxa"/>
                  <w:gridSpan w:val="2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1216" w:type="dxa"/>
                  <w:tcBorders/>
                  <w:shd w:fill="auto" w:val="clear"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591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7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Выполнено работ по этапу</w:t>
                  </w:r>
                </w:p>
              </w:tc>
              <w:tc>
                <w:tcPr>
                  <w:tcW w:w="3483" w:type="dxa"/>
                  <w:gridSpan w:val="6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340" w:type="dxa"/>
                  <w:gridSpan w:val="2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103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shd w:fill="auto" w:val="clear"/>
                  <w:tcMar>
                    <w:top w:w="0" w:type="dxa"/>
                    <w:left w:w="8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Выполненные работы удовлетворяют условиям договора (техническому заданию).</w:t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Подрядчиком переданы Заказчику следующие документы (с указанием количества оригиналов/копий, на каком носителе, в каком формате)</w:t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</w:t>
            </w:r>
          </w:p>
          <w:tbl>
            <w:tblPr>
              <w:tblW w:w="9720" w:type="dxa"/>
              <w:jc w:val="left"/>
              <w:tblInd w:w="108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451"/>
              <w:gridCol w:w="4049"/>
              <w:gridCol w:w="707"/>
              <w:gridCol w:w="347"/>
              <w:gridCol w:w="4166"/>
            </w:tblGrid>
            <w:tr>
              <w:trPr>
                <w:cantSplit w:val="true"/>
              </w:trPr>
              <w:tc>
                <w:tcPr>
                  <w:tcW w:w="4500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От Заказчика:</w:t>
                  </w:r>
                </w:p>
              </w:tc>
              <w:tc>
                <w:tcPr>
                  <w:tcW w:w="707" w:type="dxa"/>
                  <w:vMerge w:val="restart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513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От Подрядчика:</w:t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00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707" w:type="dxa"/>
                  <w:vMerge w:val="continue"/>
                  <w:tcBorders/>
                  <w:shd w:fill="auto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513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1" w:type="dxa"/>
                  <w:vMerge w:val="restart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049" w:type="dxa"/>
                  <w:tcBorders>
                    <w:top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(должность)</w:t>
                  </w:r>
                </w:p>
              </w:tc>
              <w:tc>
                <w:tcPr>
                  <w:tcW w:w="707" w:type="dxa"/>
                  <w:vMerge w:val="continue"/>
                  <w:tcBorders/>
                  <w:shd w:fill="auto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47" w:type="dxa"/>
                  <w:vMerge w:val="restart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166" w:type="dxa"/>
                  <w:tcBorders>
                    <w:top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(должность)</w:t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1" w:type="dxa"/>
                  <w:vMerge w:val="continue"/>
                  <w:tcBorders/>
                  <w:shd w:fill="auto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049" w:type="dxa"/>
                  <w:tcBorders>
                    <w:top w:val="single" w:sz="4" w:space="0" w:color="000001"/>
                    <w:bottom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707" w:type="dxa"/>
                  <w:vMerge w:val="continue"/>
                  <w:tcBorders/>
                  <w:shd w:fill="auto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47" w:type="dxa"/>
                  <w:vMerge w:val="continue"/>
                  <w:tcBorders/>
                  <w:shd w:fill="auto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166" w:type="dxa"/>
                  <w:tcBorders>
                    <w:top w:val="single" w:sz="4" w:space="0" w:color="000001"/>
                    <w:bottom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1" w:type="dxa"/>
                  <w:vMerge w:val="continue"/>
                  <w:tcBorders/>
                  <w:shd w:fill="auto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049" w:type="dxa"/>
                  <w:tcBorders>
                    <w:top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(подпись)</w:t>
                  </w:r>
                </w:p>
              </w:tc>
              <w:tc>
                <w:tcPr>
                  <w:tcW w:w="707" w:type="dxa"/>
                  <w:vMerge w:val="continue"/>
                  <w:tcBorders/>
                  <w:shd w:fill="auto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47" w:type="dxa"/>
                  <w:vMerge w:val="continue"/>
                  <w:tcBorders/>
                  <w:shd w:fill="auto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166" w:type="dxa"/>
                  <w:tcBorders>
                    <w:top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(подпись)</w:t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1" w:type="dxa"/>
                  <w:vMerge w:val="continue"/>
                  <w:tcBorders/>
                  <w:shd w:fill="auto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049" w:type="dxa"/>
                  <w:tcBorders>
                    <w:top w:val="single" w:sz="4" w:space="0" w:color="000001"/>
                    <w:bottom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707" w:type="dxa"/>
                  <w:vMerge w:val="continue"/>
                  <w:tcBorders/>
                  <w:shd w:fill="auto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47" w:type="dxa"/>
                  <w:vMerge w:val="continue"/>
                  <w:tcBorders/>
                  <w:shd w:fill="auto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166" w:type="dxa"/>
                  <w:tcBorders>
                    <w:top w:val="single" w:sz="4" w:space="0" w:color="000001"/>
                    <w:bottom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1" w:type="dxa"/>
                  <w:vMerge w:val="continue"/>
                  <w:tcBorders/>
                  <w:shd w:fill="auto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049" w:type="dxa"/>
                  <w:tcBorders>
                    <w:top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firstLine="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(расшифровка подписи)</w:t>
                  </w:r>
                </w:p>
              </w:tc>
              <w:tc>
                <w:tcPr>
                  <w:tcW w:w="707" w:type="dxa"/>
                  <w:vMerge w:val="continue"/>
                  <w:tcBorders/>
                  <w:shd w:fill="auto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47" w:type="dxa"/>
                  <w:vMerge w:val="continue"/>
                  <w:tcBorders/>
                  <w:shd w:fill="auto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166" w:type="dxa"/>
                  <w:tcBorders>
                    <w:top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(расшифровка подписи)</w:t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1" w:type="dxa"/>
                  <w:vMerge w:val="continue"/>
                  <w:tcBorders/>
                  <w:shd w:fill="auto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049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707" w:type="dxa"/>
                  <w:vMerge w:val="continue"/>
                  <w:tcBorders/>
                  <w:shd w:fill="auto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47" w:type="dxa"/>
                  <w:vMerge w:val="continue"/>
                  <w:tcBorders/>
                  <w:shd w:fill="auto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166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napToGrid w:val="false"/>
              <w:spacing w:lineRule="auto" w:line="240"/>
              <w:ind w:right="-76" w:firstLine="567"/>
              <w:jc w:val="center"/>
              <w:rPr>
                <w:szCs w:val="24"/>
              </w:rPr>
            </w:pPr>
            <w:r>
              <w:rPr>
                <w:szCs w:val="24"/>
              </w:rPr>
            </w:r>
          </w:p>
        </w:tc>
      </w:tr>
    </w:tbl>
    <w:p>
      <w:pPr>
        <w:pStyle w:val="Normal"/>
        <w:spacing w:lineRule="auto" w:line="240"/>
        <w:ind w:left="5103" w:firstLine="567"/>
        <w:rPr>
          <w:highlight w:val="yellow"/>
        </w:rPr>
      </w:pPr>
      <w:r>
        <w:rPr>
          <w:highlight w:val="yellow"/>
        </w:rPr>
      </w:r>
    </w:p>
    <w:p>
      <w:pPr>
        <w:pStyle w:val="Normal"/>
        <w:spacing w:lineRule="auto" w:line="240"/>
        <w:ind w:left="5103" w:firstLine="567"/>
        <w:rPr>
          <w:highlight w:val="yellow"/>
        </w:rPr>
      </w:pPr>
      <w:r>
        <w:rPr>
          <w:highlight w:val="yellow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4785"/>
        <w:gridCol w:w="4785"/>
      </w:tblGrid>
      <w:tr>
        <w:trPr/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>
              <w:rPr>
                <w:b/>
                <w:sz w:val="24"/>
                <w:szCs w:val="24"/>
                <w:lang w:val="en-US"/>
              </w:rPr>
              <w:t>:</w:t>
            </w:r>
          </w:p>
          <w:p>
            <w:pPr>
              <w:pStyle w:val="Normal"/>
              <w:widowControl w:val="false"/>
              <w:spacing w:lineRule="auto" w:lin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____________/___________</w:t>
            </w:r>
          </w:p>
        </w:tc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  <w:p>
            <w:pPr>
              <w:pStyle w:val="Normal"/>
              <w:widowControl w:val="false"/>
              <w:spacing w:lineRule="auto" w:lin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____________/___________</w:t>
            </w:r>
          </w:p>
        </w:tc>
      </w:tr>
    </w:tbl>
    <w:p>
      <w:pPr>
        <w:pStyle w:val="Normal"/>
        <w:spacing w:lineRule="auto" w:line="240"/>
        <w:ind w:hanging="0"/>
        <w:rPr/>
      </w:pPr>
      <w:r>
        <w:rPr/>
      </w:r>
    </w:p>
    <w:sectPr>
      <w:headerReference w:type="default" r:id="rId2"/>
      <w:type w:val="nextPage"/>
      <w:pgSz w:w="11906" w:h="16838"/>
      <w:pgMar w:left="1418" w:right="567" w:gutter="0" w:header="567" w:top="624" w:footer="0" w:bottom="56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Wingdings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hd w:val="clear" w:color="auto" w:fill="FFFFFF"/>
      <w:tabs>
        <w:tab w:val="clear" w:pos="708"/>
        <w:tab w:val="left" w:pos="3148" w:leader="none"/>
        <w:tab w:val="center" w:pos="4818" w:leader="none"/>
        <w:tab w:val="left" w:pos="6926" w:leader="none"/>
      </w:tabs>
      <w:spacing w:lineRule="auto" w:line="240"/>
      <w:ind w:hanging="0"/>
      <w:jc w:val="center"/>
      <w:rPr>
        <w:i/>
        <w:i/>
        <w:sz w:val="22"/>
        <w:szCs w:val="24"/>
      </w:rPr>
    </w:pPr>
    <w:r>
      <w:rPr>
        <w:i/>
        <w:sz w:val="22"/>
        <w:szCs w:val="24"/>
      </w:rPr>
      <w:t>ТФД №1.1.1 Договор подряда на выполнение работ по реконструкции/ модернизации «под ключ» (для выполнения программы технического перевооружения и реконструкции основных фондов), предусматривающий несколько этапов, банковские гарантии по возврату аванса и надлежащего исполнения обязательств (с оговорками по привлечению МСП на субподряд)</w: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99"/>
  <w:embedSystemFont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6193c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1"/>
    <w:qFormat/>
    <w:rsid w:val="00ae674d"/>
    <w:pPr>
      <w:keepNext w:val="true"/>
      <w:spacing w:before="240" w:after="60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2"/>
    <w:qFormat/>
    <w:rsid w:val="00ae674d"/>
    <w:pPr>
      <w:keepNext w:val="true"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Heading3">
    <w:name w:val="Heading 3"/>
    <w:basedOn w:val="Normal"/>
    <w:next w:val="Normal"/>
    <w:link w:val="3"/>
    <w:uiPriority w:val="9"/>
    <w:qFormat/>
    <w:rsid w:val="005f3f9e"/>
    <w:pPr>
      <w:keepNext w:val="true"/>
      <w:suppressAutoHyphens w:val="true"/>
      <w:spacing w:lineRule="auto" w:line="240" w:before="120" w:after="120"/>
      <w:ind w:hanging="0"/>
      <w:jc w:val="left"/>
      <w:outlineLvl w:val="2"/>
    </w:pPr>
    <w:rPr>
      <w:b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uiPriority w:val="99"/>
    <w:qFormat/>
    <w:rsid w:val="00d45657"/>
    <w:rPr>
      <w:vertAlign w:val="superscript"/>
    </w:rPr>
  </w:style>
  <w:style w:type="character" w:styleId="3" w:customStyle="1">
    <w:name w:val="Заголовок 3 Знак"/>
    <w:qFormat/>
    <w:rsid w:val="005f3f9e"/>
    <w:rPr>
      <w:b/>
      <w:sz w:val="28"/>
    </w:rPr>
  </w:style>
  <w:style w:type="character" w:styleId="31" w:customStyle="1">
    <w:name w:val="3. Подпункт Знак"/>
    <w:link w:val="33"/>
    <w:qFormat/>
    <w:rsid w:val="005f4a86"/>
    <w:rPr>
      <w:b/>
      <w:bCs/>
      <w:sz w:val="24"/>
      <w:szCs w:val="24"/>
      <w:lang w:val="x-none" w:eastAsia="x-none"/>
    </w:rPr>
  </w:style>
  <w:style w:type="character" w:styleId="Style7" w:customStyle="1">
    <w:name w:val="Текст выноски Знак"/>
    <w:link w:val="BalloonText"/>
    <w:qFormat/>
    <w:rsid w:val="00dc2b59"/>
    <w:rPr>
      <w:rFonts w:ascii="Tahoma" w:hAnsi="Tahoma" w:cs="Tahoma"/>
      <w:sz w:val="16"/>
      <w:szCs w:val="16"/>
    </w:rPr>
  </w:style>
  <w:style w:type="character" w:styleId="1" w:customStyle="1">
    <w:name w:val="1. Статья Знак"/>
    <w:link w:val="12"/>
    <w:qFormat/>
    <w:rsid w:val="00f50d64"/>
    <w:rPr>
      <w:sz w:val="24"/>
      <w:szCs w:val="24"/>
      <w:lang w:val="x-none" w:eastAsia="x-none"/>
    </w:rPr>
  </w:style>
  <w:style w:type="character" w:styleId="4" w:customStyle="1">
    <w:name w:val="4. Отчерк Знак"/>
    <w:link w:val="41"/>
    <w:qFormat/>
    <w:rsid w:val="00f50d64"/>
    <w:rPr>
      <w:sz w:val="24"/>
      <w:szCs w:val="24"/>
      <w:lang w:val="x-none" w:eastAsia="x-none"/>
    </w:rPr>
  </w:style>
  <w:style w:type="character" w:styleId="Annotationreference">
    <w:name w:val="annotation reference"/>
    <w:qFormat/>
    <w:rsid w:val="00f50d64"/>
    <w:rPr>
      <w:sz w:val="16"/>
      <w:szCs w:val="16"/>
    </w:rPr>
  </w:style>
  <w:style w:type="character" w:styleId="Style8" w:customStyle="1">
    <w:name w:val="Текст примечания Знак"/>
    <w:link w:val="Annotationtext"/>
    <w:qFormat/>
    <w:rsid w:val="00f50d64"/>
    <w:rPr/>
  </w:style>
  <w:style w:type="character" w:styleId="Style9" w:customStyle="1">
    <w:name w:val="Тема примечания Знак"/>
    <w:link w:val="Annotationsubject"/>
    <w:qFormat/>
    <w:rsid w:val="00f50d64"/>
    <w:rPr>
      <w:b/>
      <w:bCs/>
    </w:rPr>
  </w:style>
  <w:style w:type="character" w:styleId="Style10" w:customStyle="1">
    <w:name w:val="Нижний колонтитул Знак"/>
    <w:uiPriority w:val="99"/>
    <w:qFormat/>
    <w:rsid w:val="0043217c"/>
    <w:rPr>
      <w:sz w:val="28"/>
      <w:szCs w:val="28"/>
    </w:rPr>
  </w:style>
  <w:style w:type="character" w:styleId="32" w:customStyle="1">
    <w:name w:val="Основной текст 3 Знак"/>
    <w:link w:val="BodyText3"/>
    <w:qFormat/>
    <w:rsid w:val="001d2676"/>
    <w:rPr>
      <w:color w:val="0000FF"/>
      <w:sz w:val="24"/>
      <w:szCs w:val="24"/>
      <w:lang w:eastAsia="en-US"/>
    </w:rPr>
  </w:style>
  <w:style w:type="character" w:styleId="Style11" w:customStyle="1">
    <w:name w:val="Заголовок Знак"/>
    <w:qFormat/>
    <w:rsid w:val="00ae674d"/>
    <w:rPr>
      <w:sz w:val="22"/>
      <w:szCs w:val="22"/>
      <w:shd w:fill="FFFFFF" w:val="clear"/>
    </w:rPr>
  </w:style>
  <w:style w:type="character" w:styleId="11" w:customStyle="1">
    <w:name w:val="Заголовок 1 Знак"/>
    <w:qFormat/>
    <w:rsid w:val="00ae674d"/>
    <w:rPr>
      <w:rFonts w:ascii="Cambria" w:hAnsi="Cambria" w:eastAsia="Times New Roman" w:cs="Times New Roman"/>
      <w:b/>
      <w:bCs/>
      <w:sz w:val="32"/>
      <w:szCs w:val="32"/>
    </w:rPr>
  </w:style>
  <w:style w:type="character" w:styleId="2" w:customStyle="1">
    <w:name w:val="Заголовок 2 Знак"/>
    <w:semiHidden/>
    <w:qFormat/>
    <w:rsid w:val="00ae674d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2" w:customStyle="1">
    <w:name w:val="Основной текст с отступом Знак"/>
    <w:qFormat/>
    <w:rsid w:val="00ae674d"/>
    <w:rPr>
      <w:sz w:val="28"/>
      <w:szCs w:val="28"/>
    </w:rPr>
  </w:style>
  <w:style w:type="character" w:styleId="FontStyle16" w:customStyle="1">
    <w:name w:val="Font Style16"/>
    <w:qFormat/>
    <w:rsid w:val="00204c48"/>
    <w:rPr>
      <w:rFonts w:ascii="Times New Roman" w:hAnsi="Times New Roman" w:cs="Times New Roman"/>
      <w:sz w:val="24"/>
      <w:szCs w:val="24"/>
    </w:rPr>
  </w:style>
  <w:style w:type="character" w:styleId="Style13" w:customStyle="1">
    <w:name w:val="Текст сноски Знак"/>
    <w:uiPriority w:val="99"/>
    <w:qFormat/>
    <w:rsid w:val="00f43f0d"/>
    <w:rPr/>
  </w:style>
  <w:style w:type="character" w:styleId="Hyperlink">
    <w:name w:val="Hyperlink"/>
    <w:uiPriority w:val="99"/>
    <w:unhideWhenUsed/>
    <w:rsid w:val="00ee68c6"/>
    <w:rPr>
      <w:color w:val="0000FF"/>
      <w:u w:val="single"/>
    </w:rPr>
  </w:style>
  <w:style w:type="character" w:styleId="Style14" w:customStyle="1">
    <w:name w:val="Текст концевой сноски Знак"/>
    <w:uiPriority w:val="99"/>
    <w:semiHidden/>
    <w:qFormat/>
    <w:rsid w:val="008c02d8"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sid w:val="008c02d8"/>
    <w:rPr>
      <w:vertAlign w:val="superscript"/>
    </w:rPr>
  </w:style>
  <w:style w:type="character" w:styleId="Style16" w:customStyle="1">
    <w:name w:val="Абзац списка Знак"/>
    <w:link w:val="ListParagraph"/>
    <w:uiPriority w:val="34"/>
    <w:qFormat/>
    <w:locked/>
    <w:rsid w:val="0047622f"/>
    <w:rPr>
      <w:sz w:val="24"/>
      <w:szCs w:val="24"/>
    </w:rPr>
  </w:style>
  <w:style w:type="character" w:styleId="Style17" w:customStyle="1">
    <w:name w:val="Верхний колонтитул Знак"/>
    <w:basedOn w:val="DefaultParagraphFont"/>
    <w:qFormat/>
    <w:rsid w:val="005571aa"/>
    <w:rPr>
      <w:sz w:val="28"/>
      <w:szCs w:val="28"/>
    </w:rPr>
  </w:style>
  <w:style w:type="character" w:styleId="WW8Num1z0">
    <w:name w:val="WW8Num1z0"/>
    <w:qFormat/>
    <w:rPr>
      <w:rFonts w:ascii="Times New Roman" w:hAnsi="Times New Roman" w:cs="Times New Roman"/>
      <w:sz w:val="18"/>
      <w:szCs w:val="18"/>
    </w:rPr>
  </w:style>
  <w:style w:type="character" w:styleId="Style18">
    <w:name w:val="Маркеры"/>
    <w:qFormat/>
    <w:rPr>
      <w:rFonts w:ascii="OpenSymbol" w:hAnsi="OpenSymbol" w:eastAsia="OpenSymbol" w:cs="OpenSymbol"/>
    </w:rPr>
  </w:style>
  <w:style w:type="character" w:styleId="Style19">
    <w:name w:val="Символы концевой сноски"/>
    <w:qFormat/>
    <w:rPr/>
  </w:style>
  <w:style w:type="character" w:styleId="FollowedHyperlink">
    <w:name w:val="FollowedHyperlink"/>
    <w:rPr>
      <w:color w:val="800080"/>
      <w:u w:val="single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1">
    <w:name w:val="Footnote Reference1"/>
    <w:qFormat/>
    <w:rPr>
      <w:vertAlign w:val="superscript"/>
    </w:rPr>
  </w:style>
  <w:style w:type="character" w:styleId="EndnoteReference3">
    <w:name w:val="Endnote Reference3"/>
    <w:qFormat/>
    <w:rPr>
      <w:vertAlign w:val="superscript"/>
    </w:rPr>
  </w:style>
  <w:style w:type="character" w:styleId="FootnoteReference3">
    <w:name w:val="Footnote Reference3"/>
    <w:qFormat/>
    <w:rPr>
      <w:vertAlign w:val="superscript"/>
    </w:rPr>
  </w:style>
  <w:style w:type="character" w:styleId="EndnoteReference2">
    <w:name w:val="Endnote Reference2"/>
    <w:qFormat/>
    <w:rPr>
      <w:vertAlign w:val="superscript"/>
    </w:rPr>
  </w:style>
  <w:style w:type="character" w:styleId="FootnoteReference2">
    <w:name w:val="Footnote Reference2"/>
    <w:qFormat/>
    <w:rPr>
      <w:vertAlign w:val="superscript"/>
    </w:rPr>
  </w:style>
  <w:style w:type="character" w:styleId="EndnoteReference11">
    <w:name w:val="Endnote Reference11"/>
    <w:qFormat/>
    <w:rPr>
      <w:vertAlign w:val="superscript"/>
    </w:rPr>
  </w:style>
  <w:style w:type="character" w:styleId="WW-">
    <w:name w:val="WW-Символы концевой сноски"/>
    <w:qFormat/>
    <w:rPr/>
  </w:style>
  <w:style w:type="character" w:styleId="FootnoteReference11">
    <w:name w:val="Footnote Reference11"/>
    <w:qFormat/>
    <w:rPr>
      <w:vertAlign w:val="superscript"/>
    </w:rPr>
  </w:style>
  <w:style w:type="character" w:styleId="Style20">
    <w:name w:val="Название Знак"/>
    <w:qFormat/>
    <w:rPr>
      <w:b/>
      <w:bCs/>
      <w:sz w:val="24"/>
      <w:szCs w:val="24"/>
    </w:rPr>
  </w:style>
  <w:style w:type="character" w:styleId="Style21">
    <w:name w:val="Основной текст Знак"/>
    <w:qFormat/>
    <w:rPr>
      <w:sz w:val="24"/>
      <w:szCs w:val="24"/>
    </w:rPr>
  </w:style>
  <w:style w:type="character" w:styleId="Style22">
    <w:name w:val="Знак примечания"/>
    <w:qFormat/>
    <w:rPr>
      <w:sz w:val="16"/>
      <w:szCs w:val="16"/>
    </w:rPr>
  </w:style>
  <w:style w:type="character" w:styleId="PageNumber">
    <w:name w:val="Page Number"/>
    <w:basedOn w:val="Style23"/>
    <w:rPr/>
  </w:style>
  <w:style w:type="character" w:styleId="Style23">
    <w:name w:val="Основной шрифт абзаца"/>
    <w:qFormat/>
    <w:rPr/>
  </w:style>
  <w:style w:type="character" w:styleId="WW8Num29z0">
    <w:name w:val="WW8Num29z0"/>
    <w:qFormat/>
    <w:rPr/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</w:rPr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0">
    <w:name w:val="WW8Num25z0"/>
    <w:qFormat/>
    <w:rPr>
      <w:rFonts w:ascii="Symbol" w:hAnsi="Symbol" w:cs="Symbol"/>
    </w:rPr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>
      <w:b w:val="false"/>
      <w:sz w:val="24"/>
      <w:szCs w:val="24"/>
    </w:rPr>
  </w:style>
  <w:style w:type="character" w:styleId="WW8Num24z1">
    <w:name w:val="WW8Num24z1"/>
    <w:qFormat/>
    <w:rPr>
      <w:b w:val="false"/>
      <w:u w:val="none"/>
    </w:rPr>
  </w:style>
  <w:style w:type="character" w:styleId="WW8Num24z0">
    <w:name w:val="WW8Num24z0"/>
    <w:qFormat/>
    <w:rPr>
      <w:b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Symbol" w:hAnsi="Symbol" w:cs="Symbol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/>
  </w:style>
  <w:style w:type="character" w:styleId="WW8Num22z0">
    <w:name w:val="WW8Num22z0"/>
    <w:qFormat/>
    <w:rPr>
      <w:sz w:val="24"/>
      <w:szCs w:val="24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0">
    <w:name w:val="WW8Num21z0"/>
    <w:qFormat/>
    <w:rPr>
      <w:rFonts w:ascii="Symbol" w:hAnsi="Symbol" w:cs="Symbol"/>
    </w:rPr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20z2">
    <w:name w:val="WW8Num20z2"/>
    <w:qFormat/>
    <w:rPr>
      <w:b w:val="false"/>
      <w:sz w:val="24"/>
      <w:szCs w:val="24"/>
    </w:rPr>
  </w:style>
  <w:style w:type="character" w:styleId="WW8Num20z1">
    <w:name w:val="WW8Num20z1"/>
    <w:qFormat/>
    <w:rPr>
      <w:rFonts w:ascii="Symbol" w:hAnsi="Symbol" w:cs="Symbol"/>
      <w:b w:val="false"/>
      <w:u w:val="none"/>
    </w:rPr>
  </w:style>
  <w:style w:type="character" w:styleId="WW8Num20z0">
    <w:name w:val="WW8Num20z0"/>
    <w:qFormat/>
    <w:rPr>
      <w:b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0">
    <w:name w:val="WW8Num19z0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b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0">
    <w:name w:val="WW8Num16z0"/>
    <w:qFormat/>
    <w:rPr>
      <w:rFonts w:ascii="Times New Roman" w:hAnsi="Times New Roman" w:cs="Times New Roman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0">
    <w:name w:val="WW8Num15z0"/>
    <w:qFormat/>
    <w:rPr>
      <w:rFonts w:ascii="Symbol" w:hAnsi="Symbol" w:cs="Symbol"/>
    </w:rPr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4z0">
    <w:name w:val="WW8Num14z0"/>
    <w:qFormat/>
    <w:rPr>
      <w:sz w:val="24"/>
      <w:szCs w:val="24"/>
    </w:rPr>
  </w:style>
  <w:style w:type="character" w:styleId="WW8Num13z0">
    <w:name w:val="WW8Num13z0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0">
    <w:name w:val="WW8Num12z0"/>
    <w:qFormat/>
    <w:rPr>
      <w:rFonts w:ascii="Symbol" w:hAnsi="Symbol" w:cs="Symbol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/>
  </w:style>
  <w:style w:type="character" w:styleId="WW8Num11z0">
    <w:name w:val="WW8Num11z0"/>
    <w:qFormat/>
    <w:rPr>
      <w:sz w:val="24"/>
      <w:szCs w:val="24"/>
    </w:rPr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0z0">
    <w:name w:val="WW8Num10z0"/>
    <w:qFormat/>
    <w:rPr>
      <w:sz w:val="24"/>
      <w:szCs w:val="24"/>
      <w:shd w:fill="C0C0C0" w:val="clear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5z2">
    <w:name w:val="WW8Num5z2"/>
    <w:qFormat/>
    <w:rPr/>
  </w:style>
  <w:style w:type="character" w:styleId="WW8Num5z1">
    <w:name w:val="WW8Num5z1"/>
    <w:qFormat/>
    <w:rPr>
      <w:b w:val="false"/>
      <w:bCs/>
      <w:i w:val="false"/>
    </w:rPr>
  </w:style>
  <w:style w:type="character" w:styleId="WW8Num5z0">
    <w:name w:val="WW8Num5z0"/>
    <w:qFormat/>
    <w:rPr>
      <w:b/>
    </w:rPr>
  </w:style>
  <w:style w:type="character" w:styleId="WW8Num4z2">
    <w:name w:val="WW8Num4z2"/>
    <w:qFormat/>
    <w:rPr>
      <w:bCs/>
      <w:sz w:val="24"/>
      <w:shd w:fill="C0C0C0" w:val="clear"/>
      <w:lang w:val="en-US"/>
    </w:rPr>
  </w:style>
  <w:style w:type="character" w:styleId="WW8Num4z1">
    <w:name w:val="WW8Num4z1"/>
    <w:qFormat/>
    <w:rPr>
      <w:bCs/>
      <w:i w:val="false"/>
      <w:sz w:val="24"/>
      <w:shd w:fill="C0C0C0" w:val="clear"/>
    </w:rPr>
  </w:style>
  <w:style w:type="character" w:styleId="WW8Num4z0">
    <w:name w:val="WW8Num4z0"/>
    <w:qFormat/>
    <w:rPr>
      <w:b/>
      <w:bCs/>
    </w:rPr>
  </w:style>
  <w:style w:type="character" w:styleId="WW8Num3z0">
    <w:name w:val="WW8Num3z0"/>
    <w:qFormat/>
    <w:rPr>
      <w:b/>
      <w:bCs/>
      <w:shd w:fill="C0C0C0" w:val="clear"/>
    </w:rPr>
  </w:style>
  <w:style w:type="character" w:styleId="WW8Num2z0">
    <w:name w:val="WW8Num2z0"/>
    <w:qFormat/>
    <w:rPr>
      <w:rFonts w:ascii="Symbol" w:hAnsi="Symbol" w:cs="Symbol"/>
    </w:rPr>
  </w:style>
  <w:style w:type="paragraph" w:styleId="Style2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rsid w:val="004b090f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BodyText3">
    <w:name w:val="Body Text 3"/>
    <w:basedOn w:val="Normal"/>
    <w:link w:val="32"/>
    <w:qFormat/>
    <w:rsid w:val="004b090f"/>
    <w:pPr>
      <w:spacing w:lineRule="auto" w:line="240"/>
      <w:ind w:hanging="0"/>
    </w:pPr>
    <w:rPr>
      <w:color w:val="0000FF"/>
      <w:sz w:val="24"/>
      <w:szCs w:val="24"/>
      <w:lang w:val="x-none" w:eastAsia="en-US"/>
    </w:rPr>
  </w:style>
  <w:style w:type="paragraph" w:styleId="Style26">
    <w:name w:val="Колонтитул"/>
    <w:basedOn w:val="Normal"/>
    <w:qFormat/>
    <w:pPr/>
    <w:rPr/>
  </w:style>
  <w:style w:type="paragraph" w:styleId="Header">
    <w:name w:val="Header"/>
    <w:basedOn w:val="Normal"/>
    <w:link w:val="Style17"/>
    <w:rsid w:val="004b090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10" w:customStyle="1">
    <w:name w:val="Style1"/>
    <w:basedOn w:val="Normal"/>
    <w:autoRedefine/>
    <w:qFormat/>
    <w:rsid w:val="004b090f"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qFormat/>
    <w:rsid w:val="004b090f"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27" w:customStyle="1">
    <w:name w:val="Знак"/>
    <w:basedOn w:val="Normal"/>
    <w:qFormat/>
    <w:rsid w:val="000873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link w:val="Style13"/>
    <w:uiPriority w:val="99"/>
    <w:rsid w:val="00d45657"/>
    <w:pPr>
      <w:spacing w:lineRule="auto" w:line="240"/>
      <w:ind w:hanging="0"/>
      <w:jc w:val="left"/>
    </w:pPr>
    <w:rPr>
      <w:sz w:val="20"/>
      <w:szCs w:val="20"/>
    </w:rPr>
  </w:style>
  <w:style w:type="paragraph" w:styleId="Style28" w:customStyle="1">
    <w:name w:val="Знак Знак Знак Знак Знак Знак Знак"/>
    <w:basedOn w:val="Normal"/>
    <w:qFormat/>
    <w:rsid w:val="00773634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1" w:customStyle="1">
    <w:name w:val="Знак2"/>
    <w:basedOn w:val="Normal"/>
    <w:qFormat/>
    <w:rsid w:val="00f65662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29" w:customStyle="1">
    <w:name w:val="Знак Знак Знак Знак Знак Знак Знак Знак Знак"/>
    <w:basedOn w:val="Normal"/>
    <w:qFormat/>
    <w:rsid w:val="007c5ecd"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30" w:customStyle="1">
    <w:name w:val="Пункт договора"/>
    <w:basedOn w:val="Normal"/>
    <w:qFormat/>
    <w:rsid w:val="004d4328"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31" w:customStyle="1">
    <w:name w:val="Подпункт договора"/>
    <w:basedOn w:val="Normal"/>
    <w:qFormat/>
    <w:rsid w:val="00617a62"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qFormat/>
    <w:rsid w:val="006329b9"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link w:val="Style16"/>
    <w:uiPriority w:val="34"/>
    <w:qFormat/>
    <w:rsid w:val="005f3f9e"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" w:customStyle="1">
    <w:name w:val="1. Статья"/>
    <w:basedOn w:val="Heading3"/>
    <w:link w:val="1"/>
    <w:qFormat/>
    <w:rsid w:val="005f4a86"/>
    <w:pPr>
      <w:keepNext w:val="false"/>
      <w:widowControl w:val="false"/>
      <w:tabs>
        <w:tab w:val="clear" w:pos="708"/>
        <w:tab w:val="left" w:pos="2340" w:leader="none"/>
      </w:tabs>
      <w:suppressAutoHyphens w:val="false"/>
      <w:overflowPunct w:val="true"/>
      <w:spacing w:before="0" w:after="0"/>
      <w:ind w:right="1462" w:hanging="0"/>
      <w:jc w:val="center"/>
      <w:textAlignment w:val="baseline"/>
    </w:pPr>
    <w:rPr>
      <w:b w:val="false"/>
      <w:sz w:val="24"/>
      <w:szCs w:val="24"/>
    </w:rPr>
  </w:style>
  <w:style w:type="paragraph" w:styleId="22" w:customStyle="1">
    <w:name w:val="2. Пункт"/>
    <w:basedOn w:val="Heading3"/>
    <w:qFormat/>
    <w:rsid w:val="005f4a86"/>
    <w:pPr>
      <w:keepNext w:val="false"/>
      <w:widowControl w:val="false"/>
      <w:suppressAutoHyphens w:val="false"/>
      <w:overflowPunct w:val="true"/>
      <w:spacing w:before="0" w:after="0"/>
      <w:jc w:val="both"/>
      <w:textAlignment w:val="baseline"/>
    </w:pPr>
    <w:rPr>
      <w:b w:val="false"/>
      <w:sz w:val="24"/>
      <w:szCs w:val="24"/>
    </w:rPr>
  </w:style>
  <w:style w:type="paragraph" w:styleId="33" w:customStyle="1">
    <w:name w:val="3. Подпункт"/>
    <w:basedOn w:val="Heading3"/>
    <w:link w:val="31"/>
    <w:qFormat/>
    <w:rsid w:val="005f4a86"/>
    <w:pPr>
      <w:keepNext w:val="false"/>
      <w:widowControl w:val="false"/>
      <w:tabs>
        <w:tab w:val="clear" w:pos="708"/>
        <w:tab w:val="left" w:pos="1620" w:leader="none"/>
      </w:tabs>
      <w:suppressAutoHyphens w:val="false"/>
      <w:overflowPunct w:val="true"/>
      <w:spacing w:before="0" w:after="0"/>
      <w:jc w:val="both"/>
      <w:textAlignment w:val="baseline"/>
    </w:pPr>
    <w:rPr>
      <w:bCs/>
      <w:sz w:val="24"/>
      <w:szCs w:val="24"/>
    </w:rPr>
  </w:style>
  <w:style w:type="paragraph" w:styleId="ConsNormal" w:customStyle="1">
    <w:name w:val="ConsNormal"/>
    <w:qFormat/>
    <w:rsid w:val="008a113a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00000A"/>
      <w:kern w:val="0"/>
      <w:sz w:val="32"/>
      <w:szCs w:val="20"/>
      <w:lang w:val="ru-RU" w:eastAsia="en-US" w:bidi="ar-SA"/>
    </w:rPr>
  </w:style>
  <w:style w:type="paragraph" w:styleId="BalloonText">
    <w:name w:val="Balloon Text"/>
    <w:basedOn w:val="Normal"/>
    <w:link w:val="Style7"/>
    <w:qFormat/>
    <w:rsid w:val="00dc2b59"/>
    <w:pPr>
      <w:spacing w:lineRule="auto" w:line="240"/>
    </w:pPr>
    <w:rPr>
      <w:rFonts w:ascii="Tahoma" w:hAnsi="Tahoma"/>
      <w:sz w:val="16"/>
      <w:szCs w:val="16"/>
      <w:lang w:val="x-none" w:eastAsia="x-none"/>
    </w:rPr>
  </w:style>
  <w:style w:type="paragraph" w:styleId="41" w:customStyle="1">
    <w:name w:val="4. Отчерк"/>
    <w:basedOn w:val="Normal"/>
    <w:link w:val="4"/>
    <w:qFormat/>
    <w:rsid w:val="00f50d64"/>
    <w:pPr>
      <w:widowControl w:val="false"/>
      <w:spacing w:lineRule="auto" w:line="240"/>
    </w:pPr>
    <w:rPr>
      <w:sz w:val="24"/>
      <w:szCs w:val="24"/>
      <w:lang w:val="x-none" w:eastAsia="x-none"/>
    </w:rPr>
  </w:style>
  <w:style w:type="paragraph" w:styleId="Annotationtext">
    <w:name w:val="annotation text"/>
    <w:basedOn w:val="Normal"/>
    <w:link w:val="Style8"/>
    <w:qFormat/>
    <w:rsid w:val="00f50d64"/>
    <w:pPr>
      <w:spacing w:lineRule="auto" w:line="240"/>
    </w:pPr>
    <w:rPr>
      <w:sz w:val="20"/>
      <w:szCs w:val="20"/>
      <w:lang w:val="x-none" w:eastAsia="x-none"/>
    </w:rPr>
  </w:style>
  <w:style w:type="paragraph" w:styleId="Annotationsubject">
    <w:name w:val="annotation subject"/>
    <w:basedOn w:val="Annotationtext"/>
    <w:link w:val="Style9"/>
    <w:qFormat/>
    <w:rsid w:val="00f50d64"/>
    <w:pPr/>
    <w:rPr>
      <w:b/>
      <w:bCs/>
    </w:rPr>
  </w:style>
  <w:style w:type="paragraph" w:styleId="Footer">
    <w:name w:val="Footer"/>
    <w:basedOn w:val="Normal"/>
    <w:link w:val="Style10"/>
    <w:uiPriority w:val="99"/>
    <w:rsid w:val="0043217c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>
      <w:lang w:val="x-none" w:eastAsia="x-none"/>
    </w:rPr>
  </w:style>
  <w:style w:type="paragraph" w:styleId="Revision">
    <w:name w:val="Revision"/>
    <w:uiPriority w:val="99"/>
    <w:semiHidden/>
    <w:qFormat/>
    <w:rsid w:val="003003e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Title" w:customStyle="1">
    <w:name w:val="Title"/>
    <w:basedOn w:val="Normal"/>
    <w:link w:val="Style11"/>
    <w:qFormat/>
    <w:rsid w:val="00ae674d"/>
    <w:pPr>
      <w:widowControl w:val="false"/>
      <w:overflowPunct w:val="true"/>
      <w:spacing w:lineRule="auto" w:line="240" w:before="0" w:after="120"/>
      <w:ind w:hanging="0"/>
      <w:jc w:val="center"/>
      <w:textAlignment w:val="baseline"/>
    </w:pPr>
    <w:rPr>
      <w:b/>
      <w:bCs/>
      <w:sz w:val="32"/>
      <w:szCs w:val="20"/>
    </w:rPr>
  </w:style>
  <w:style w:type="paragraph" w:styleId="BodyTextIndent">
    <w:name w:val="Body Text Indent"/>
    <w:basedOn w:val="Normal"/>
    <w:link w:val="Style12"/>
    <w:rsid w:val="00ae674d"/>
    <w:pPr>
      <w:spacing w:before="0" w:after="120"/>
      <w:ind w:left="283" w:firstLine="567"/>
    </w:pPr>
    <w:rPr>
      <w:lang w:val="x-none" w:eastAsia="x-none"/>
    </w:rPr>
  </w:style>
  <w:style w:type="paragraph" w:styleId="333" w:customStyle="1">
    <w:name w:val="Пункт 3.3.3"/>
    <w:basedOn w:val="Normal"/>
    <w:qFormat/>
    <w:rsid w:val="00ae674d"/>
    <w:pPr>
      <w:keepNext w:val="true"/>
      <w:keepLines/>
      <w:widowControl w:val="false"/>
      <w:tabs>
        <w:tab w:val="clear" w:pos="708"/>
        <w:tab w:val="left" w:pos="920" w:leader="none"/>
      </w:tabs>
      <w:overflowPunct w:val="true"/>
      <w:spacing w:lineRule="auto" w:line="240" w:before="240" w:after="240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styleId="Caption1">
    <w:name w:val="caption1"/>
    <w:basedOn w:val="Normal"/>
    <w:next w:val="Normal"/>
    <w:qFormat/>
    <w:rsid w:val="00ae674d"/>
    <w:pPr>
      <w:widowControl w:val="false"/>
      <w:overflowPunct w:val="true"/>
      <w:spacing w:lineRule="auto" w:line="240" w:before="120" w:after="120"/>
      <w:ind w:hanging="0"/>
      <w:textAlignment w:val="baseline"/>
    </w:pPr>
    <w:rPr>
      <w:b/>
      <w:bCs/>
      <w:sz w:val="24"/>
      <w:szCs w:val="24"/>
    </w:rPr>
  </w:style>
  <w:style w:type="paragraph" w:styleId="13" w:customStyle="1">
    <w:name w:val="Знак1"/>
    <w:basedOn w:val="Normal"/>
    <w:qFormat/>
    <w:rsid w:val="00f43f0d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rsid w:val="00f43f0d"/>
    <w:pPr>
      <w:keepNext w:val="true"/>
      <w:keepLines/>
      <w:tabs>
        <w:tab w:val="clear" w:pos="708"/>
        <w:tab w:val="left" w:pos="0" w:leader="none"/>
        <w:tab w:val="left" w:pos="567" w:leader="none"/>
      </w:tabs>
      <w:suppressAutoHyphens w:val="true"/>
      <w:spacing w:lineRule="auto" w:line="240" w:before="360" w:after="120"/>
      <w:jc w:val="center"/>
      <w:textAlignment w:val="baseline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rsid w:val="00f43f0d"/>
    <w:pPr/>
    <w:rPr/>
  </w:style>
  <w:style w:type="paragraph" w:styleId="-2" w:customStyle="1">
    <w:name w:val="Контракт-подпункт"/>
    <w:basedOn w:val="Normal"/>
    <w:qFormat/>
    <w:rsid w:val="00f43f0d"/>
    <w:pPr/>
    <w:rPr/>
  </w:style>
  <w:style w:type="paragraph" w:styleId="-3" w:customStyle="1">
    <w:name w:val="Контракт-подподпункт"/>
    <w:basedOn w:val="Normal"/>
    <w:qFormat/>
    <w:rsid w:val="00f43f0d"/>
    <w:pPr/>
    <w:rPr/>
  </w:style>
  <w:style w:type="paragraph" w:styleId="EndnoteSymbol">
    <w:name w:val="Endnote Symbol"/>
    <w:basedOn w:val="Normal"/>
    <w:link w:val="Style14"/>
    <w:uiPriority w:val="99"/>
    <w:semiHidden/>
    <w:unhideWhenUsed/>
    <w:qFormat/>
    <w:rsid w:val="008c02d8"/>
    <w:pPr/>
    <w:rPr>
      <w:sz w:val="20"/>
      <w:szCs w:val="20"/>
      <w:lang w:val="x-none" w:eastAsia="x-none"/>
    </w:rPr>
  </w:style>
  <w:style w:type="paragraph" w:styleId="ConsPlusNonformat" w:customStyle="1">
    <w:name w:val="ConsPlusNonformat"/>
    <w:qFormat/>
    <w:rsid w:val="002e3213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00000A"/>
      <w:kern w:val="0"/>
      <w:sz w:val="20"/>
      <w:szCs w:val="20"/>
      <w:lang w:val="ru-RU" w:eastAsia="ru-RU" w:bidi="ar-SA"/>
    </w:rPr>
  </w:style>
  <w:style w:type="paragraph" w:styleId="IndexHeading">
    <w:name w:val="Index Heading"/>
    <w:basedOn w:val="Style24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71aa"/>
    <w:pPr>
      <w:keepLines/>
      <w:spacing w:lineRule="auto" w:line="276" w:before="480" w:after="0"/>
      <w:ind w:hanging="0"/>
      <w:jc w:val="left"/>
    </w:pPr>
    <w:rPr>
      <w:rFonts w:ascii="Cambria" w:hAnsi="Cambria" w:eastAsia="" w:cs="" w:asciiTheme="majorHAnsi" w:cstheme="majorBidi" w:eastAsiaTheme="majorEastAsia" w:hAnsiTheme="majorHAnsi"/>
      <w:color w:val="365F91"/>
      <w:sz w:val="28"/>
      <w:szCs w:val="28"/>
      <w:lang w:val="ru-RU" w:eastAsia="ru-RU"/>
    </w:rPr>
  </w:style>
  <w:style w:type="paragraph" w:styleId="Style32">
    <w:name w:val="Содержимое врезки"/>
    <w:basedOn w:val="Normal"/>
    <w:qFormat/>
    <w:pPr/>
    <w:rPr/>
  </w:style>
  <w:style w:type="paragraph" w:styleId="Style33">
    <w:name w:val="Содержимое таблицы"/>
    <w:basedOn w:val="Normal"/>
    <w:qFormat/>
    <w:pPr>
      <w:widowControl w:val="false"/>
      <w:suppressLineNumbers/>
    </w:pPr>
    <w:rPr/>
  </w:style>
  <w:style w:type="paragraph" w:styleId="Style34">
    <w:name w:val="Заголовок таблицы"/>
    <w:basedOn w:val="Style33"/>
    <w:qFormat/>
    <w:pPr>
      <w:suppressLineNumbers/>
      <w:jc w:val="center"/>
    </w:pPr>
    <w:rPr>
      <w:b/>
      <w:bCs/>
    </w:rPr>
  </w:style>
  <w:style w:type="paragraph" w:styleId="14">
    <w:name w:val="Знак Знак Знак Знак Знак Знак Знак Знак Знак1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0"/>
      <w:lang w:val="en-US"/>
    </w:rPr>
  </w:style>
  <w:style w:type="paragraph" w:styleId="34">
    <w:name w:val="Основной текст 3"/>
    <w:basedOn w:val="Normal"/>
    <w:qFormat/>
    <w:pPr>
      <w:jc w:val="both"/>
    </w:pPr>
    <w:rPr>
      <w:color w:val="0000FF"/>
      <w:lang w:val="ru-RU"/>
    </w:rPr>
  </w:style>
  <w:style w:type="paragraph" w:styleId="Style35">
    <w:name w:val="Абзац списка"/>
    <w:basedOn w:val="Normal"/>
    <w:qFormat/>
    <w:pPr>
      <w:ind w:left="708" w:right="0" w:hanging="0"/>
    </w:pPr>
    <w:rPr/>
  </w:style>
  <w:style w:type="paragraph" w:styleId="U">
    <w:name w:val="u"/>
    <w:basedOn w:val="Normal"/>
    <w:qFormat/>
    <w:pPr>
      <w:ind w:left="0" w:right="0" w:firstLine="390"/>
      <w:jc w:val="both"/>
    </w:pPr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38">
    <w:name w:val="Тема примечания"/>
    <w:basedOn w:val="Style39"/>
    <w:next w:val="Style39"/>
    <w:qFormat/>
    <w:pPr/>
    <w:rPr>
      <w:b/>
      <w:bCs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Preformat">
    <w:name w:val="Preformat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2">
    <w:name w:val="Caption1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336503"/>
    <w:pPr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403FF-1D2E-46B5-9ED7-A50FEB4EAA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4C73B1-16B0-4945-BC09-183B63910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Application>AlterOffice/3.4.0.9$Linux_X86_64 LibreOffice_project/b8daf9e823b1a5463a2f48435ddc2e8696e7d4fc</Application>
  <AppVersion>15.0000</AppVersion>
  <Pages>1</Pages>
  <Words>258</Words>
  <Characters>1863</Characters>
  <CharactersWithSpaces>2183</CharactersWithSpaces>
  <Paragraphs>53</Paragraphs>
  <Company>УК ГидроОГК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2022-11-01T07:03:00Z</dcterms:created>
  <dc:creator>UK VoHEC</dc:creator>
  <dc:description/>
  <dc:language>ru-RU</dc:language>
  <cp:lastModifiedBy>evsyukov_ka</cp:lastModifiedBy>
  <cp:lastPrinted>2017-08-25T15:35:00Z</cp:lastPrinted>
  <dcterms:modified xsi:type="dcterms:W3CDTF">2026-07-29T08:07:37Z</dcterms:modified>
  <cp:revision>54</cp:revision>
  <dc:subject/>
  <dc:title>ДОГОВОР № ____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0</vt:r8>
  </property>
</Properties>
</file>